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80995">
      <w:pPr>
        <w:ind w:firstLine="241" w:firstLineChars="100"/>
        <w:rPr>
          <w:rFonts w:hint="default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附件：</w:t>
      </w:r>
      <w:bookmarkStart w:id="0" w:name="_GoBack"/>
      <w:bookmarkEnd w:id="0"/>
    </w:p>
    <w:p w14:paraId="3E0C56CC">
      <w:pPr>
        <w:ind w:firstLine="321" w:firstLineChars="100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</w:rPr>
        <w:t>2024-2025学年第二学期期中教学工作检查量化评分表</w:t>
      </w:r>
    </w:p>
    <w:p w14:paraId="15C2A344">
      <w:pP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学院：                   检查日期：                  总分：</w:t>
      </w:r>
    </w:p>
    <w:tbl>
      <w:tblPr>
        <w:tblStyle w:val="2"/>
        <w:tblW w:w="85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25"/>
        <w:gridCol w:w="3060"/>
        <w:gridCol w:w="645"/>
        <w:gridCol w:w="1870"/>
        <w:gridCol w:w="635"/>
      </w:tblGrid>
      <w:tr w14:paraId="1A43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FC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检查对象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E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检查项目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FE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检查内容与评分细则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A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18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5"/>
                <w:rFonts w:hint="default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存在问题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9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5"/>
                <w:rFonts w:hint="default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得分</w:t>
            </w:r>
          </w:p>
        </w:tc>
      </w:tr>
      <w:tr w14:paraId="6063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5A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一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、任课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教师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(总分20分)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1.1教学文件准备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F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教学进度表、教案、课件齐全且符合规范(缺1项扣2分)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0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EE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39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D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1.2听评课情况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完成规定听课次数(≥2次/月得5分，少1次扣2分)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CB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34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1.3教学创新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8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采用信息化/混合式教学(3分);形成教学改革案例(2分)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D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03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二、二级学院资料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(总分60分)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2.1常规教学管理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查课记录完整(3分);教学异常处理及时(2分)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8F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46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2.2教研活动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教研室活动≥2次/学期(少2次扣1分);活动记录详实(2分)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A6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3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95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2.3专业评估准备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2023级专业评估材料完整度</w:t>
            </w:r>
          </w:p>
          <w:p w14:paraId="1774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重点查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 年专业合格性水平评估工作推进方案》衡科院教通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〔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2025〕18 号文中进度内容落实情况，附：省厅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2024年专业评价标准（已在群里发布，本次重点查一级指标：标准建设及教学运行与管理等内容）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D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05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13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2.4技能考核建设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专业技能考核标准完善(2分);题库建设完成度≥80%(2分)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A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9E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6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4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2.5教学反馈机制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7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学生座谈会记录(5分);教学问题整改率≥90%(5分)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41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14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三、实训中心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(总分10分)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3.1实训运行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实训室使用率≥85%(3分);设备完好率≥95%(2分)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A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1A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C1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8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3.2实训教学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实训项目与大纲匹配度(3分);</w:t>
            </w:r>
          </w:p>
          <w:p w14:paraId="3D18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工作日志完整度(2分)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3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A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55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F7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四、督导工作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(总分10分)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4.1督导听课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校级督导成员听课覆盖率≥80%(3分);反馈及时性(2分)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27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FE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9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4.2学生反馈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 w:bidi="ar"/>
              </w:rPr>
              <w:t>定期收集学生意见(3分);形成教学质量改进报告(2分)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87CA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评分说明：</w:t>
      </w:r>
    </w:p>
    <w:p w14:paraId="0AD91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 xml:space="preserve">1. 总分100分，按实际得分分为四档：  </w:t>
      </w:r>
    </w:p>
    <w:p w14:paraId="1D8D1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 xml:space="preserve">    优秀（90-100分）  </w:t>
      </w:r>
    </w:p>
    <w:p w14:paraId="14DD0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 xml:space="preserve">    良好（75-89分）  </w:t>
      </w:r>
    </w:p>
    <w:p w14:paraId="42E2C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 xml:space="preserve">    合格（60-74分）  </w:t>
      </w:r>
    </w:p>
    <w:p w14:paraId="48695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 xml:space="preserve">   待改进（＜60分）</w:t>
      </w:r>
    </w:p>
    <w:p w14:paraId="34331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2. 扣分项：未在规定时间提交材料每延迟1天扣2分；数据造假一经发现直接扣20分</w:t>
      </w:r>
    </w:p>
    <w:p w14:paraId="7D265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3. 加分项：创新性教学成果（+3分/项）；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本学期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获省级以上教学奖项（+5分/项）</w:t>
      </w:r>
    </w:p>
    <w:p w14:paraId="6D505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 xml:space="preserve">检查时间：第10教学周  </w:t>
      </w:r>
    </w:p>
    <w:p w14:paraId="70A31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结果应用：得分纳入年度教学绩效考核，不合格单位需提交整改报告并在3周内复检</w:t>
      </w:r>
    </w:p>
    <w:p w14:paraId="29E6B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注：本表由教务处统一解释，检查结果将通过教学工作简报进行全校通报。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19DA3C2-D5AA-4EF1-A588-D7DFC94A4B0E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44D98B-DE6B-46E6-8843-F249B55ED4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B05F952-973B-415C-AC6C-7B293426C8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E05C4"/>
    <w:rsid w:val="16C00B8C"/>
    <w:rsid w:val="3A415E7E"/>
    <w:rsid w:val="49FE55BE"/>
    <w:rsid w:val="5758495A"/>
    <w:rsid w:val="6AB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6">
    <w:name w:val="font61"/>
    <w:basedOn w:val="4"/>
    <w:qFormat/>
    <w:uiPriority w:val="0"/>
    <w:rPr>
      <w:rFonts w:ascii="宋体" w:hAnsi="宋体" w:eastAsia="宋体" w:cs="宋体"/>
      <w:b/>
      <w:bCs/>
      <w:color w:val="005DAE"/>
      <w:sz w:val="16"/>
      <w:szCs w:val="16"/>
      <w:u w:val="none"/>
    </w:rPr>
  </w:style>
  <w:style w:type="character" w:customStyle="1" w:styleId="7">
    <w:name w:val="font71"/>
    <w:basedOn w:val="4"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81"/>
    <w:basedOn w:val="4"/>
    <w:qFormat/>
    <w:uiPriority w:val="0"/>
    <w:rPr>
      <w:rFonts w:ascii="Arial" w:hAnsi="Arial" w:cs="Arial"/>
      <w:color w:val="000000"/>
      <w:sz w:val="10"/>
      <w:szCs w:val="10"/>
      <w:u w:val="none"/>
    </w:rPr>
  </w:style>
  <w:style w:type="character" w:customStyle="1" w:styleId="9">
    <w:name w:val="font41"/>
    <w:basedOn w:val="4"/>
    <w:qFormat/>
    <w:uiPriority w:val="0"/>
    <w:rPr>
      <w:rFonts w:ascii="宋体" w:hAnsi="宋体" w:eastAsia="宋体" w:cs="宋体"/>
      <w:color w:val="0037B6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869</Characters>
  <Lines>0</Lines>
  <Paragraphs>0</Paragraphs>
  <TotalTime>57</TotalTime>
  <ScaleCrop>false</ScaleCrop>
  <LinksUpToDate>false</LinksUpToDate>
  <CharactersWithSpaces>941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2025-04-25T03:05:00Z</dcterms:created>
  <dc:creator>马嫦英</dc:creator>
  <cp:lastModifiedBy>金刚狼</cp:lastModifiedBy>
  <cp:lastPrinted>2025-04-25T03:42:00Z</cp:lastPrinted>
  <dcterms:modified xsi:type="dcterms:W3CDTF">2025-04-28T01:19:23Z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6373F513D2184DA3887DB0719D3E56CC_13</vt:lpwstr>
  </property>
  <property fmtid="{D5CDD505-2E9C-101B-9397-08002B2CF9AE}" pid="4" name="KSOTemplateDocerSaveRecord">
    <vt:lpwstr>eyJoZGlkIjoiMzkyZTZjN2EwMDQ2MzdhY2E2Mzk5NmI0NjQwNzRiYzciLCJ1c2VySWQiOiIyNTUzODcyMjYifQ==</vt:lpwstr>
  </property>
</Properties>
</file>