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0"/>
          <w:szCs w:val="40"/>
          <w:lang w:val="en-US" w:eastAsia="zh-CN" w:bidi="ar"/>
        </w:rPr>
        <w:t>2025届高校毕业生就业工作典型案例信息表</w:t>
      </w:r>
      <w:bookmarkEnd w:id="0"/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28"/>
          <w:szCs w:val="28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77"/>
        <w:gridCol w:w="2582"/>
        <w:gridCol w:w="210"/>
        <w:gridCol w:w="831"/>
        <w:gridCol w:w="923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突出特色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省级部门案例可重点围绕出台增量政策、强化部门协同、加力稳岗拓岗、深挖资源供给、优化服务保障、促进供需适配等内容。高校案例可重点围绕强化组织管理、拓展岗位资源、提升招聘实效、优化指导服务、精准开展帮扶、强化评价反馈、促进供需适配等内容。选填1-2项突出特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省级部门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部属高等学校 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部省合建高等学校   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8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0" w:type="dxa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版权声明</w:t>
            </w:r>
          </w:p>
        </w:tc>
        <w:tc>
          <w:tcPr>
            <w:tcW w:w="7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本案例为原创作品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授权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教育部学生服务与素质发展中心在各类活动及媒体宣传（包括且不限于网络及新媒体）及新闻出版等领域使用本作品。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典型案例简介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8522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说明：聚焦2025届高校毕业生就业工作某一方面，总结具有创新性、示范性、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靶向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性的工作举措，篇幅不超过1500字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5" w:hRule="atLeast"/>
          <w:jc w:val="center"/>
        </w:trPr>
        <w:tc>
          <w:tcPr>
            <w:tcW w:w="8522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789" w:type="dxa"/>
            <w:vAlign w:val="center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3469" w:type="dxa"/>
            <w:gridSpan w:val="3"/>
            <w:vAlign w:val="bottom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校领导签章：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（学校公章）</w:t>
            </w: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vertAlign w:val="baseli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3433" w:type="dxa"/>
            <w:gridSpan w:val="2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w w:val="9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w w:val="9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36"/>
                <w:vertAlign w:val="baseline"/>
                <w:lang w:val="en-US" w:eastAsia="zh-CN"/>
              </w:rPr>
              <w:t>教育厅（教委）、教育局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w w:val="9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36"/>
                <w:vertAlign w:val="baseline"/>
                <w:lang w:val="en-US" w:eastAsia="zh-CN"/>
              </w:rPr>
              <w:t>领导签章：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w w:val="9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36"/>
                <w:vertAlign w:val="baseline"/>
                <w:lang w:val="en-US" w:eastAsia="zh-CN"/>
              </w:rPr>
              <w:t>（省级教育行政部门公章）</w:t>
            </w:r>
          </w:p>
          <w:p>
            <w:pPr>
              <w:jc w:val="right"/>
              <w:rPr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1</w:t>
                    </w:r>
                    <w:r>
                      <w:rPr>
                        <w:rFonts w:hint="defaul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12602"/>
    <w:rsid w:val="1BB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2025-10-16T07:00:00Z</dcterms:created>
  <dc:creator>shizhenhua</dc:creator>
  <cp:lastModifiedBy>shizhenhua</cp:lastModifiedBy>
  <dcterms:modified xsi:type="dcterms:W3CDTF">2025-10-16T07:02:26Z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52AF700FD89B47E99BDF10A3A19E178C</vt:lpwstr>
  </property>
</Properties>
</file>